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 МИНИСТЕРСТВО ПРОМЫШЛЕННОСТИ И ТОРГОВЛИ РОССИЙСКОЙ ФЕДЕРАЦИИ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от 13 января 2014 г. N 6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ОБ УТВЕРЖДЕНИИ ПОРЯДКА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ПРИЗНАНИЯ ПЛАТЕЛЬЩИКА, УКАЗАННОГО В АБЗАЦЕ ТРЕТЬЕМ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ПУНКТА 3 СТАТЬИ 24.1 ФЕДЕРАЛЬНОГО ЗАКОНА ОТ 24 ИЮНЯ 1998 Г.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N 89-ФЗ "ОБ ОТХОДАХ ПРОИЗВОДСТВА И ПОТРЕБЛЕНИЯ",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- КРУПНЕЙШИМ ПРОИЗВОДИТЕЛЕМ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КОЛЕСНЫХ</w:t>
      </w:r>
      <w:proofErr w:type="gramEnd"/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ТРАНСПОРТНЫХ СРЕДСТВ И (ИЛИ) ШАССИ"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19 Правил взимания, исчисления, уплаты и взыскания утилизационного сбора в отношении колесных транспортных средств и шасси, а также возврата и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зачета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излишне уплаченных или излишне взысканных сумм этого сбора, утвержденных постановлением Правительства Российской Федерации от 26 декабря 2013 г. N 1291 (официальный интернет-портал правовой информации </w:t>
      </w:r>
      <w:hyperlink r:id="rId4" w:tgtFrame="_blank" w:tooltip="Ссылка на ресурс HTTP://PRAVO.GOV.RU:8080/PAGE.ASPX?84110" w:history="1">
        <w:r w:rsidRPr="00C060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http://pravo.gov.ru:8080/page.aspx?84110</w:t>
        </w:r>
      </w:hyperlink>
      <w:r w:rsidRPr="00C0605B">
        <w:rPr>
          <w:rFonts w:ascii="Times New Roman" w:eastAsia="Times New Roman" w:hAnsi="Times New Roman" w:cs="Times New Roman"/>
          <w:sz w:val="24"/>
          <w:szCs w:val="24"/>
        </w:rPr>
        <w:t>), приказываю: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признания плательщика, указанного в абзаце третьем пункта 3 статьи 24.1 Федерального закона от 24 июня 1998 г. N 89-ФЗ "Об отходах производства и потребления", организацией - крупнейшим производителем колесных транспортных средств и (или) шасси.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А.Л. Рахманова.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Д.МАНТУРОВ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ПРИЗНАНИЯ ПЛАТЕЛЬЩИКА, УКАЗАННОГО В АБЗАЦЕ ТРЕТЬЕМ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ПУНКТА 3 СТАТЬИ 24.1 ФЕДЕРАЛЬНОГО ЗАКОНА ОТ 24 ИЮНЯ 1998 Г.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N 89-ФЗ "ОБ ОТХОДАХ ПРОИЗВОДСТВА И ПОТРЕБЛЕНИЯ",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- КРУПНЕЙШИМ ПРОИЗВОДИТЕЛЕМ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КОЛЕСНЫХ</w:t>
      </w:r>
      <w:proofErr w:type="gramEnd"/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ТРАНСПОРТНЫХ СРЕДСТВ И (ИЛИ) ШАССИ</w:t>
      </w:r>
    </w:p>
    <w:p w:rsidR="00C0605B" w:rsidRPr="00C0605B" w:rsidRDefault="00C0605B" w:rsidP="00C0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правила признания плательщика, указанного в абзаце третьем пункта 3 статьи 24.1 Федерального закона от 24 июня 1998 г. N 89-ФЗ "Об отходах производства и потребления" (Собрание законодательства Российской Федерации, 1998, N 26, ст. 3009; 2004, N 35, ст. 3607; 2006, N 1, ст. 10; 2007, N 46, ст. 5554;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2009, N 1, ст. 17; 2011, N 30, ст. 4596, N 45, ст. 6333, N 48, ст. 6732; 2012, N 26, ст. 3446, N 27, ст. 3587, N 31, ст. 4317, 2013, N 30, ст. 4059, N 43, ст. 5448, N 48, ст. 6165), организацией - крупнейшим производителем транспортных средств и (или) шасси.</w:t>
      </w:r>
      <w:proofErr w:type="gramEnd"/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2. Плательщик, указанный в абзаце третьем пункта 3 статьи 24.1 Федерального закона от 24 июня 1998 г. N 89-ФЗ "Об отходах производства и потребления" (далее - организация), признается организацией - крупнейшим производителем колесных </w:t>
      </w:r>
      <w:r w:rsidRPr="00C0605B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транспортных средств и (или) шасси и подлежит включению в реестр в случае его соответствия одному из следующих критериев: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а) организация осуществляет выпуск колесных транспортных средств категории M1, в том числе повышенной проходимости категории G: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в режиме промышленной сборки;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в режиме, предусмотренном абзацем шестым пункта 2 статьи 10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 (Бюллетень международных договоров, N 7, июль, 2012);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б) организация осуществляет выпуск колесных транспортных средств категорий N, M2 и (или) M3, конструкция которых не предусматривает применение базового транспортного средства/шасси другого изготовителя, с соблюдением одного из следующих условий: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в режиме промышленной сборки;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по технологии, включающей сварку, окраску и сборку кузова, - в отношении транспортных средств категории M2, в том числе повышенной проходимости категории G;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по технологии, включающей сварку, окраску и сборку кузова, - в отношении транспортных средств категории M3, в том числе повышенной проходимости категории G;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по технологии, включающей сварку, окраску и сборку кабины (кузова - в случае, когда кабина является несъемным элементом кузова), - в отношении транспортных средств категорий N 1, N 2, в том числе повышенной проходимости категории G;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по технологии, включающей сварку, окраску и сборку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кабины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и изготовление шасси, включая лонжероны рам шасси, - в отношении транспортных средств категории N 3, в том числе повышенной проходимости категории G;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в) организация по состоянию на 1 января 2014 года является дочерним обществом организации, отвечающей критериям, указанным в подпунктах "а" и (или) "б" настоящего пункта, с долей участия такой организации не менее 50% акций и (или) долей уставного капитала.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Организация в целях признания ее организацией - крупнейшим производителем колесных транспортных средств и (или) шасси представляет в Министерство промышленности и торговли Российской Федерации заявление, составленное в произвольной форме, в котором указываются сведения о наименовании, организационно-правовой форме и о месте нахождения организации, а также наименование сайта организации в информационно-телекоммуникационной сети Интернет и адрес электронной почты.</w:t>
      </w:r>
      <w:proofErr w:type="gramEnd"/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4. К заявлению, указанному в пункте 3 настоящего Порядка, прилагаются следующие документы: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а) в случае, указанном в абзаце втором подпункта "а" пункта 2 настоящего Порядка, - копия заключенного с Министерством экономического развития Российской Федерации соглашения о ввозе товаров, предназначенных для промышленной сборки моторных транспортных средств товарных позиций 8701 - 8705 единой Товарной номенклатуры внешнеэкономической деятельности Таможенного союза, их узлов и агрегатов (пункт 2.1 Порядка, определяющего понятие "промышленная сборка" моторных транспортных средств и устанавливающего применение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данного понятия при ввозе на территорию Российской Федерации </w:t>
      </w:r>
      <w:proofErr w:type="spellStart"/>
      <w:r w:rsidRPr="00C0605B">
        <w:rPr>
          <w:rFonts w:ascii="Times New Roman" w:eastAsia="Times New Roman" w:hAnsi="Times New Roman" w:cs="Times New Roman"/>
          <w:sz w:val="24"/>
          <w:szCs w:val="24"/>
        </w:rPr>
        <w:t>автокомпонентов</w:t>
      </w:r>
      <w:proofErr w:type="spell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для производства моторных транспортных средств товарных позиций 8701 - 8705 ТН ВЭД ТС, их узлов и агрегатов, утвержденного приказом Минэкономразвития России N 73, </w:t>
      </w:r>
      <w:proofErr w:type="spellStart"/>
      <w:r w:rsidRPr="00C0605B">
        <w:rPr>
          <w:rFonts w:ascii="Times New Roman" w:eastAsia="Times New Roman" w:hAnsi="Times New Roman" w:cs="Times New Roman"/>
          <w:sz w:val="24"/>
          <w:szCs w:val="24"/>
        </w:rPr>
        <w:t>Минпромэнерго</w:t>
      </w:r>
      <w:proofErr w:type="spell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России N 81, Минфина России N 58н от 15.04.2005 "Об утверждении порядка, определяющего понятие "промышленная сборка" и устанавливающего применение данного понятия при ввозе на территорию Российской Федерации </w:t>
      </w:r>
      <w:proofErr w:type="spellStart"/>
      <w:r w:rsidRPr="00C0605B">
        <w:rPr>
          <w:rFonts w:ascii="Times New Roman" w:eastAsia="Times New Roman" w:hAnsi="Times New Roman" w:cs="Times New Roman"/>
          <w:sz w:val="24"/>
          <w:szCs w:val="24"/>
        </w:rPr>
        <w:t>автокомпонентов</w:t>
      </w:r>
      <w:proofErr w:type="spellEnd"/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для производства моторных </w:t>
      </w:r>
      <w:r w:rsidRPr="00C06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транспортных средств товарных позиций 8701 - 8705 ТН ВЭД ТС, их узлов и агрегатов", </w:t>
      </w: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в Минюсте России 25.04.2005, регистрационный N 6543);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б) в случае, указанном в абзаце третьем подпункта "а" пункта 2 настоящего Порядка, - заверенные руководителем организации копии учредительных документов и выписка из Единого государственного реестра юридических лиц (при наличии);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в) в случае, указанном в подпункте "б" пункта 2 настоящего Порядка, - заверенные руководителем производителя копии документов, подтверждающих ввод в действие (эксплуатацию) производственных мощностей, соответствующих указанным технологиям, а также заверенные руководителем производителя копии документов, подтверждающих объемы выпуска транспортных средств за год, предшествующий году подачи заявления;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г) в случае, указанном в подпункте "в" пункта 2 настоящего Порядка, - копию выписки из Единого государственного реестра юридических лиц (при наличии), а также копии выписки из реестра акционеров дочернего общества (если заявитель является акционерным обществом), выданной не ранее чем за месяц до даты подачи заявления в Министерство промышленности и торговли Российской Федерации.</w:t>
      </w:r>
      <w:proofErr w:type="gramEnd"/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5. Заявление и прилагаемые документы, указанные в пунктах 3 и 4 настоящего Порядка (далее - заявление), поступившие в Министерство промышленности и торговли Российской Федерации, направляются в Департамент транспортного и специального машиностроения Министерства промышленности и торговли Российской Федерации, который в течение 15 дней: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а) регистрирует заявление в специальном журнале, который должен быть прошнурован, пронумерован и скреплен печатью Министерства промышленности и торговли Российской Федерации;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б) проверяет правильность оформления заявления, соответствие его пунктам 2 - 4 настоящего Порядка и полноту содержащихся в них сведений;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в) по результатам рассмотрения заявления подготавливает проект приказа Министерства промышленности и торговли Российской Федерации о признании организации, представившей заявление, организацией - крупнейшим производителем колесных транспортных средств и (или) шасси и включении ее в реестр (далее - проект приказа о признании) либо проект приказа об отказе в признании организации, представившей заявление, организацией - крупнейшим производителем колесных транспортных средств и (или) шасси (далее - проект приказа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признании), в случае несоответствия заявления, представленного организацией, пунктам 2 - 4 настоящего Порядка, а также неполноты содержащихся в заявлении сведений;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г) представляет проект приказа о признании и проект приказа об отказе в признании на утверждение уполномоченному заместителю Министра промышленности и торговли Российской Федерации;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0605B">
        <w:rPr>
          <w:rFonts w:ascii="Times New Roman" w:eastAsia="Times New Roman" w:hAnsi="Times New Roman" w:cs="Times New Roman"/>
          <w:sz w:val="24"/>
          <w:szCs w:val="24"/>
        </w:rPr>
        <w:t>) в течение 5 дней со дня утверждения приказа о признании обеспечивает размещение сведений о включении организации - крупнейшего производителя колесных транспортных средств и (или) шасси в реестр на официальном сайте Министерства промышленности и торговли Российской Федерации в сети Интернет с указанием организационно-правовой формы и названия организации, места нахождения организации, почтового адреса, телефона, сайта в сети Интернет, адреса электронной почты и</w:t>
      </w:r>
      <w:proofErr w:type="gramEnd"/>
      <w:r w:rsidRPr="00C0605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номера налогоплательщика;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е) направляет копию приказа об отказе в признании организации, представившей заявление, организацией - крупнейшим производителем колесных транспортных средств и (или) шасси, которой отказано в признании ее организацией - крупнейшим производителем колесных транспортных средств и (или) шасси, письмом за подписью директора Департамента транспортного и специального машиностроения Министерства промышленности и торговли Российской Федерации.</w:t>
      </w:r>
      <w:proofErr w:type="gramEnd"/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lastRenderedPageBreak/>
        <w:t>6. В целях актуализации реестра и недопущения наличия в реестре недостоверной информации Департамент транспортного и специального машиностроения Министерства промышленности и торговли Российской Федерации: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а) ежегодно с 1 октября и до 1 декабря включительно запрашивает у организаций, признанных организациями - крупнейшими производителями колесных транспортных средств, документы, указанные в пункте 4 настоящего Порядка;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05B">
        <w:rPr>
          <w:rFonts w:ascii="Times New Roman" w:eastAsia="Times New Roman" w:hAnsi="Times New Roman" w:cs="Times New Roman"/>
          <w:sz w:val="24"/>
          <w:szCs w:val="24"/>
        </w:rPr>
        <w:t>б) по результатам рассмотрения поступивших не позднее 15 декабря документов в случае несоответствия их пунктам 2 и 4 настоящего Порядка либо в случае непредставления документов, указанных в пункте 4 настоящего Порядка, подготавливает проект приказа об отказе в признании организации организацией - крупнейшим производителем колесных транспортных средств и (или) шасси и исключении ее из реестра;</w:t>
      </w:r>
      <w:proofErr w:type="gramEnd"/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в) направляет уведомление организации, которой отказано в признании ее организацией - крупнейшим производителем колесных транспортных средств и (или) шасси, письмом за подписью директора Департамента транспортного и специального машиностроения Министерства промышленности и торговли Российской Федерации;</w:t>
      </w:r>
    </w:p>
    <w:p w:rsidR="00C0605B" w:rsidRPr="00C0605B" w:rsidRDefault="00C0605B" w:rsidP="00C0605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C0605B">
        <w:rPr>
          <w:rFonts w:ascii="Times New Roman" w:eastAsia="Times New Roman" w:hAnsi="Times New Roman" w:cs="Times New Roman"/>
          <w:sz w:val="24"/>
          <w:szCs w:val="24"/>
        </w:rPr>
        <w:t>г) обеспечивает размещение сведений об исключении организации из реестра на официальном сайте Министерства промышленности и торговли Российской Федерации в сети Интернет.</w:t>
      </w:r>
    </w:p>
    <w:p w:rsidR="00624BC3" w:rsidRDefault="00624BC3"/>
    <w:sectPr w:rsidR="006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605B"/>
    <w:rsid w:val="00624BC3"/>
    <w:rsid w:val="00C0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C0605B"/>
  </w:style>
  <w:style w:type="character" w:customStyle="1" w:styleId="blk">
    <w:name w:val="blk"/>
    <w:basedOn w:val="a0"/>
    <w:rsid w:val="00C0605B"/>
  </w:style>
  <w:style w:type="character" w:styleId="a3">
    <w:name w:val="Hyperlink"/>
    <w:basedOn w:val="a0"/>
    <w:uiPriority w:val="99"/>
    <w:semiHidden/>
    <w:unhideWhenUsed/>
    <w:rsid w:val="00C0605B"/>
    <w:rPr>
      <w:color w:val="0000FF"/>
      <w:u w:val="single"/>
    </w:rPr>
  </w:style>
  <w:style w:type="character" w:customStyle="1" w:styleId="ep">
    <w:name w:val="ep"/>
    <w:basedOn w:val="a0"/>
    <w:rsid w:val="00C0605B"/>
  </w:style>
  <w:style w:type="character" w:customStyle="1" w:styleId="copyitem">
    <w:name w:val="copyitem"/>
    <w:basedOn w:val="a0"/>
    <w:rsid w:val="00C06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:8080/PAGE.ASPX?8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2014-03-05T09:42:00Z</dcterms:created>
  <dcterms:modified xsi:type="dcterms:W3CDTF">2014-03-05T09:42:00Z</dcterms:modified>
</cp:coreProperties>
</file>